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FD" w:rsidRDefault="00F505FD" w:rsidP="00F505FD">
      <w:pPr>
        <w:spacing w:after="0"/>
        <w:ind w:firstLine="708"/>
        <w:jc w:val="both"/>
        <w:rPr>
          <w:rFonts w:ascii="Times New Roman" w:hAnsi="Times New Roman"/>
        </w:rPr>
      </w:pPr>
      <w:r w:rsidRPr="00CA2DCC">
        <w:rPr>
          <w:rFonts w:ascii="Times New Roman" w:hAnsi="Times New Roman"/>
        </w:rPr>
        <w:t>Палата земельных и имущественных отношений Альметьевского муниципального района Республики Тат</w:t>
      </w:r>
      <w:r>
        <w:rPr>
          <w:rFonts w:ascii="Times New Roman" w:hAnsi="Times New Roman"/>
        </w:rPr>
        <w:t>арстан</w:t>
      </w:r>
      <w:r w:rsidRPr="00CA2DCC">
        <w:rPr>
          <w:rFonts w:ascii="Times New Roman" w:hAnsi="Times New Roman"/>
        </w:rPr>
        <w:t xml:space="preserve"> по поручению исполнительного комитета Альметьевского муниципального района в соответствии с постановлением Исполнительного комитета   Альметьевского муниципального района </w:t>
      </w:r>
      <w:r w:rsidRPr="008379C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06 августа  2013</w:t>
      </w:r>
      <w:r w:rsidRPr="00873B65">
        <w:rPr>
          <w:rFonts w:ascii="Times New Roman" w:hAnsi="Times New Roman"/>
        </w:rPr>
        <w:t xml:space="preserve"> г.  № </w:t>
      </w:r>
      <w:r>
        <w:rPr>
          <w:rFonts w:ascii="Times New Roman" w:hAnsi="Times New Roman"/>
        </w:rPr>
        <w:t>3045</w:t>
      </w:r>
      <w:r w:rsidRPr="00873B65"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b/>
        </w:rPr>
        <w:t>10 сентября  2013г</w:t>
      </w:r>
      <w:r w:rsidRPr="00CA2DCC">
        <w:rPr>
          <w:rFonts w:ascii="Times New Roman" w:hAnsi="Times New Roman"/>
          <w:b/>
        </w:rPr>
        <w:t xml:space="preserve"> г</w:t>
      </w:r>
      <w:r w:rsidRPr="00CA2DCC">
        <w:rPr>
          <w:rFonts w:ascii="Times New Roman" w:hAnsi="Times New Roman"/>
        </w:rPr>
        <w:t xml:space="preserve">. в </w:t>
      </w:r>
      <w:r w:rsidRPr="00CA2DCC">
        <w:rPr>
          <w:rFonts w:ascii="Times New Roman" w:hAnsi="Times New Roman"/>
          <w:b/>
        </w:rPr>
        <w:t>10.00 часов</w:t>
      </w:r>
      <w:r w:rsidRPr="00CA2DCC">
        <w:rPr>
          <w:rFonts w:ascii="Times New Roman" w:hAnsi="Times New Roman"/>
        </w:rPr>
        <w:t xml:space="preserve"> по адресу: г</w:t>
      </w:r>
      <w:proofErr w:type="gramStart"/>
      <w:r w:rsidRPr="00CA2DCC">
        <w:rPr>
          <w:rFonts w:ascii="Times New Roman" w:hAnsi="Times New Roman"/>
        </w:rPr>
        <w:t>.А</w:t>
      </w:r>
      <w:proofErr w:type="gramEnd"/>
      <w:r w:rsidRPr="00CA2DCC">
        <w:rPr>
          <w:rFonts w:ascii="Times New Roman" w:hAnsi="Times New Roman"/>
        </w:rPr>
        <w:t>льметьевск,</w:t>
      </w:r>
      <w:r>
        <w:rPr>
          <w:rFonts w:ascii="Times New Roman" w:hAnsi="Times New Roman"/>
        </w:rPr>
        <w:t xml:space="preserve">     </w:t>
      </w:r>
      <w:r w:rsidRPr="00CA2DCC">
        <w:rPr>
          <w:rFonts w:ascii="Times New Roman" w:hAnsi="Times New Roman"/>
        </w:rPr>
        <w:t xml:space="preserve"> ул. Ленина, 39 (малый зал) проводит открытые аукционные торги по продаже </w:t>
      </w:r>
      <w:r>
        <w:rPr>
          <w:rFonts w:ascii="Times New Roman" w:hAnsi="Times New Roman"/>
        </w:rPr>
        <w:t xml:space="preserve">следующих земельных участков  </w:t>
      </w:r>
    </w:p>
    <w:p w:rsidR="00F505FD" w:rsidRDefault="00F505FD" w:rsidP="00F505FD">
      <w:pPr>
        <w:spacing w:after="0"/>
      </w:pPr>
      <w:r w:rsidRPr="004A241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3DCC">
        <w:t>Табл. №</w:t>
      </w:r>
      <w:r>
        <w:t>1</w:t>
      </w:r>
    </w:p>
    <w:p w:rsidR="00F505FD" w:rsidRDefault="00F505FD" w:rsidP="00F505FD">
      <w:pPr>
        <w:spacing w:after="0"/>
      </w:pP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9"/>
        <w:gridCol w:w="3929"/>
        <w:gridCol w:w="1418"/>
        <w:gridCol w:w="2693"/>
        <w:gridCol w:w="2446"/>
        <w:gridCol w:w="1387"/>
        <w:gridCol w:w="1270"/>
      </w:tblGrid>
      <w:tr w:rsidR="00F505FD" w:rsidRPr="007B00F9" w:rsidTr="00C739C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№          </w:t>
            </w:r>
            <w:proofErr w:type="spellStart"/>
            <w:r w:rsidRPr="00D2021E">
              <w:rPr>
                <w:sz w:val="22"/>
                <w:szCs w:val="22"/>
              </w:rPr>
              <w:t>№</w:t>
            </w:r>
            <w:proofErr w:type="spellEnd"/>
          </w:p>
          <w:p w:rsidR="00F505FD" w:rsidRPr="00D2021E" w:rsidRDefault="00F505FD" w:rsidP="00F505FD">
            <w:pPr>
              <w:pStyle w:val="a6"/>
              <w:tabs>
                <w:tab w:val="left" w:pos="272"/>
              </w:tabs>
              <w:ind w:left="-108" w:hanging="15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D20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021E">
              <w:rPr>
                <w:sz w:val="22"/>
                <w:szCs w:val="22"/>
              </w:rPr>
              <w:t>/</w:t>
            </w:r>
            <w:proofErr w:type="spellStart"/>
            <w:r w:rsidRPr="00D2021E">
              <w:rPr>
                <w:sz w:val="22"/>
                <w:szCs w:val="22"/>
              </w:rPr>
              <w:t>п</w:t>
            </w:r>
            <w:proofErr w:type="spellEnd"/>
            <w:r w:rsidRPr="00D2021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D2021E">
              <w:rPr>
                <w:sz w:val="22"/>
                <w:szCs w:val="22"/>
              </w:rPr>
              <w:t>ло-та</w:t>
            </w:r>
            <w:proofErr w:type="spellEnd"/>
            <w:proofErr w:type="gramEnd"/>
          </w:p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</w:p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Наименование объекта</w:t>
            </w:r>
          </w:p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Общая площадь</w:t>
            </w:r>
          </w:p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(кв</w:t>
            </w:r>
            <w:proofErr w:type="gramStart"/>
            <w:r w:rsidRPr="00D2021E">
              <w:rPr>
                <w:sz w:val="22"/>
                <w:szCs w:val="22"/>
              </w:rPr>
              <w:t>.м</w:t>
            </w:r>
            <w:proofErr w:type="gramEnd"/>
            <w:r w:rsidRPr="00D2021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Адрес: (Республика Татарстан)</w:t>
            </w:r>
          </w:p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Начальная</w:t>
            </w:r>
          </w:p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цена </w:t>
            </w:r>
          </w:p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    Шаг</w:t>
            </w:r>
          </w:p>
          <w:p w:rsidR="00F505FD" w:rsidRPr="00D2021E" w:rsidRDefault="00F505FD" w:rsidP="00F505FD">
            <w:pPr>
              <w:pStyle w:val="a6"/>
              <w:tabs>
                <w:tab w:val="left" w:pos="0"/>
              </w:tabs>
              <w:ind w:left="-40" w:right="-154" w:hanging="68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аукциона</w:t>
            </w:r>
          </w:p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(руб.)</w:t>
            </w:r>
          </w:p>
        </w:tc>
      </w:tr>
      <w:tr w:rsidR="00F505FD" w:rsidRPr="007B00F9" w:rsidTr="00C739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8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№16:07:040501:73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021E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айлар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505FD" w:rsidRPr="000079A2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079A2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079A2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0079A2">
              <w:rPr>
                <w:rFonts w:ascii="Times New Roman" w:hAnsi="Times New Roman"/>
                <w:color w:val="000000"/>
              </w:rPr>
              <w:t>ачная, д.16 «А»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 xml:space="preserve">       70 000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3 500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№16:07:190001:782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021E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ульшарипово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ул.Зеленая Роща, д.3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20 000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№16:45:070120:1750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021E">
              <w:rPr>
                <w:rFonts w:ascii="Times New Roman" w:hAnsi="Times New Roman"/>
                <w:color w:val="000000"/>
              </w:rPr>
              <w:t>пгт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ижняя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Мактама,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ул.Зайнашевой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 д.57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230 000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11 500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  <w:lang w:val="en-US"/>
              </w:rPr>
            </w:pPr>
            <w:r w:rsidRPr="00D2021E">
              <w:rPr>
                <w:sz w:val="22"/>
                <w:szCs w:val="22"/>
              </w:rPr>
              <w:t>кадастровый №16:45:070120:1736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696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021E">
              <w:rPr>
                <w:rFonts w:ascii="Times New Roman" w:hAnsi="Times New Roman"/>
                <w:color w:val="000000"/>
              </w:rPr>
              <w:t>пгт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ижняя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Мактама, </w:t>
            </w:r>
          </w:p>
          <w:p w:rsidR="00F505FD" w:rsidRPr="000079A2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079A2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079A2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0079A2">
              <w:rPr>
                <w:rFonts w:ascii="Times New Roman" w:hAnsi="Times New Roman"/>
                <w:color w:val="000000"/>
              </w:rPr>
              <w:t>аштановая, д.23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200 000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10 000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№16:45:010120:3520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 xml:space="preserve">льметьевск,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ул.Батырши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 д.2</w:t>
            </w:r>
            <w:r>
              <w:rPr>
                <w:rFonts w:ascii="Times New Roman" w:hAnsi="Times New Roman"/>
                <w:color w:val="000000"/>
              </w:rPr>
              <w:t xml:space="preserve"> «А»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1 000 000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50 000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№16:45:020116:811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 xml:space="preserve">льметьевск,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ул.Нариманова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>северо-восточнее д.85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0C0C18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  <w:r w:rsidRPr="00D2021E">
              <w:rPr>
                <w:rFonts w:ascii="Times New Roman" w:hAnsi="Times New Roman"/>
              </w:rPr>
              <w:t>-огородничеств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150 000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7 500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№16:07:230001:1857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021E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овоникольск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 ул.Парковая, д.33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200 000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10 000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№16:07:230001:1856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1482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основка,</w:t>
            </w:r>
          </w:p>
          <w:p w:rsidR="00F505FD" w:rsidRPr="000079A2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r w:rsidRPr="000079A2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079A2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0079A2">
              <w:rPr>
                <w:rFonts w:ascii="Times New Roman" w:hAnsi="Times New Roman"/>
                <w:color w:val="000000"/>
              </w:rPr>
              <w:t>адовая, д.25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250 000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12 500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№16:07:230001:1718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1745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р-он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основка, ул.Молодежная, д.4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300 000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15 000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  <w:lang w:val="en-US"/>
              </w:rPr>
              <w:t>1</w:t>
            </w:r>
            <w:r w:rsidRPr="00D2021E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  <w:lang w:val="en-US"/>
              </w:rPr>
              <w:t>1</w:t>
            </w:r>
            <w:r w:rsidRPr="00D2021E">
              <w:rPr>
                <w:sz w:val="22"/>
                <w:szCs w:val="22"/>
              </w:rPr>
              <w:t>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№16:45:020311:1537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894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льметьевск,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021E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. «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», 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еннадия Беляева, д.13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410 000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20 500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D2021E"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D2021E"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№16:45:020311:1550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льметьевск,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021E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. «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», 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 xml:space="preserve">иколая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Драцкого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 д.24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410 000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20 500</w:t>
            </w:r>
          </w:p>
        </w:tc>
      </w:tr>
      <w:tr w:rsidR="00F505FD" w:rsidRPr="007B00F9" w:rsidTr="00C739C6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  <w:lang w:val="en-US"/>
              </w:rPr>
              <w:t>1</w:t>
            </w:r>
            <w:r w:rsidRPr="00D2021E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  <w:lang w:val="en-US"/>
              </w:rPr>
              <w:t>1</w:t>
            </w:r>
            <w:r w:rsidRPr="00D2021E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№16:45:020311:1546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льметьевск,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021E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. «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», 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 xml:space="preserve">иколая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Драцкого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 д.27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410 000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20 500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  <w:lang w:val="en-US"/>
              </w:rPr>
              <w:t>1</w:t>
            </w:r>
            <w:r w:rsidRPr="00D2021E"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  <w:lang w:val="en-US"/>
              </w:rPr>
              <w:t>1</w:t>
            </w:r>
            <w:r w:rsidRPr="00D2021E"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№16:45:020311:1545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г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льметьевск,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2021E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. «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Урсала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»,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афката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Мингареева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 д.19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0C0C18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  <w:r w:rsidRPr="00D2021E">
              <w:rPr>
                <w:rFonts w:ascii="Times New Roman" w:hAnsi="Times New Roman"/>
              </w:rPr>
              <w:t xml:space="preserve"> жилищно</w:t>
            </w:r>
            <w:r>
              <w:rPr>
                <w:rFonts w:ascii="Times New Roman" w:hAnsi="Times New Roman"/>
              </w:rPr>
              <w:t>е</w:t>
            </w:r>
            <w:r w:rsidRPr="00D2021E">
              <w:rPr>
                <w:rFonts w:ascii="Times New Roman" w:hAnsi="Times New Roman"/>
              </w:rPr>
              <w:t xml:space="preserve">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390 000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140"/>
              </w:tabs>
              <w:spacing w:after="0"/>
              <w:ind w:left="140" w:hanging="140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19 500</w:t>
            </w:r>
          </w:p>
        </w:tc>
      </w:tr>
      <w:tr w:rsidR="00F505FD" w:rsidRPr="007B00F9" w:rsidTr="00C739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a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F505FD" w:rsidRPr="00D2021E" w:rsidRDefault="00F505FD" w:rsidP="00F505FD">
            <w:pPr>
              <w:pStyle w:val="a6"/>
              <w:ind w:firstLine="0"/>
              <w:jc w:val="left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кадастровый №16:45:020143:457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6"/>
              <w:ind w:firstLine="0"/>
              <w:jc w:val="center"/>
              <w:rPr>
                <w:szCs w:val="22"/>
              </w:rPr>
            </w:pPr>
            <w:r w:rsidRPr="00D2021E">
              <w:rPr>
                <w:sz w:val="22"/>
                <w:szCs w:val="22"/>
              </w:rPr>
              <w:t>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 г</w:t>
            </w:r>
            <w:proofErr w:type="gramStart"/>
            <w:r w:rsidRPr="00D2021E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D2021E">
              <w:rPr>
                <w:rFonts w:ascii="Times New Roman" w:hAnsi="Times New Roman"/>
                <w:color w:val="000000"/>
              </w:rPr>
              <w:t>льметьевск,</w:t>
            </w:r>
          </w:p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ind w:right="-108" w:hanging="360"/>
              <w:jc w:val="center"/>
              <w:rPr>
                <w:rFonts w:ascii="Times New Roman" w:hAnsi="Times New Roman"/>
                <w:color w:val="000000"/>
              </w:rPr>
            </w:pPr>
            <w:r w:rsidRPr="00D2021E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. «Западные ворота»,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пр-кт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021E">
              <w:rPr>
                <w:rFonts w:ascii="Times New Roman" w:hAnsi="Times New Roman"/>
                <w:color w:val="000000"/>
              </w:rPr>
              <w:t>И.Зарипова</w:t>
            </w:r>
            <w:proofErr w:type="spellEnd"/>
            <w:r w:rsidRPr="00D2021E">
              <w:rPr>
                <w:rFonts w:ascii="Times New Roman" w:hAnsi="Times New Roman"/>
                <w:color w:val="000000"/>
              </w:rPr>
              <w:t>, д.29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D2021E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spacing w:after="0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строительств</w:t>
            </w:r>
            <w:r>
              <w:rPr>
                <w:rFonts w:ascii="Times New Roman" w:hAnsi="Times New Roman"/>
              </w:rPr>
              <w:t xml:space="preserve">о              </w:t>
            </w:r>
            <w:r w:rsidRPr="00D2021E">
              <w:rPr>
                <w:rFonts w:ascii="Times New Roman" w:hAnsi="Times New Roman"/>
              </w:rPr>
              <w:t>кафе-магазина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autoSpaceDE w:val="0"/>
              <w:autoSpaceDN w:val="0"/>
              <w:adjustRightInd w:val="0"/>
              <w:spacing w:after="0"/>
              <w:ind w:hanging="105"/>
              <w:jc w:val="center"/>
              <w:rPr>
                <w:rFonts w:ascii="Times New Roman" w:hAnsi="Times New Roman"/>
              </w:rPr>
            </w:pPr>
            <w:r w:rsidRPr="00D2021E">
              <w:rPr>
                <w:rFonts w:ascii="Times New Roman" w:hAnsi="Times New Roman"/>
              </w:rPr>
              <w:t>1 300 000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FD" w:rsidRPr="00D2021E" w:rsidRDefault="00F505FD" w:rsidP="00F505FD">
            <w:pPr>
              <w:pStyle w:val="a8"/>
              <w:tabs>
                <w:tab w:val="left" w:pos="-74"/>
              </w:tabs>
              <w:spacing w:after="0"/>
              <w:ind w:left="-74"/>
              <w:jc w:val="center"/>
              <w:rPr>
                <w:sz w:val="22"/>
                <w:szCs w:val="22"/>
              </w:rPr>
            </w:pPr>
            <w:r w:rsidRPr="00D2021E">
              <w:rPr>
                <w:sz w:val="22"/>
                <w:szCs w:val="22"/>
              </w:rPr>
              <w:t>65 000</w:t>
            </w:r>
          </w:p>
        </w:tc>
      </w:tr>
    </w:tbl>
    <w:p w:rsidR="00F505FD" w:rsidRDefault="00F505FD" w:rsidP="00F505FD">
      <w:pPr>
        <w:spacing w:after="0"/>
        <w:jc w:val="both"/>
      </w:pPr>
    </w:p>
    <w:p w:rsidR="00F505FD" w:rsidRPr="00D2021E" w:rsidRDefault="00F505FD" w:rsidP="00F505FD">
      <w:pPr>
        <w:spacing w:after="0"/>
        <w:jc w:val="both"/>
        <w:rPr>
          <w:rFonts w:ascii="Times New Roman" w:hAnsi="Times New Roman"/>
          <w:sz w:val="28"/>
        </w:rPr>
      </w:pPr>
      <w:r w:rsidRPr="00D2021E">
        <w:rPr>
          <w:rFonts w:ascii="Times New Roman" w:hAnsi="Times New Roman"/>
        </w:rPr>
        <w:t>Примечание:  по лоту № 10 обременение – земельный участок частично входит в зону: «Охранная зона нефтепровода от ГЗУ-16 до скв.21228, 14769, 11332, 14766, 21123, 21227, 5563, 32596», 16.45.2.421,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охранных зонах объектов НГДУ «</w:t>
      </w:r>
      <w:proofErr w:type="spellStart"/>
      <w:r w:rsidRPr="00D2021E">
        <w:rPr>
          <w:rFonts w:ascii="Times New Roman" w:hAnsi="Times New Roman"/>
        </w:rPr>
        <w:t>Альметьевнефть</w:t>
      </w:r>
      <w:proofErr w:type="spellEnd"/>
      <w:r w:rsidRPr="00D2021E">
        <w:rPr>
          <w:rFonts w:ascii="Times New Roman" w:hAnsi="Times New Roman"/>
        </w:rPr>
        <w:t>» ОАО «</w:t>
      </w:r>
      <w:proofErr w:type="spellStart"/>
      <w:r w:rsidRPr="00D2021E">
        <w:rPr>
          <w:rFonts w:ascii="Times New Roman" w:hAnsi="Times New Roman"/>
        </w:rPr>
        <w:t>Татнефть</w:t>
      </w:r>
      <w:proofErr w:type="spellEnd"/>
      <w:r w:rsidRPr="00D2021E">
        <w:rPr>
          <w:rFonts w:ascii="Times New Roman" w:hAnsi="Times New Roman"/>
        </w:rPr>
        <w:t xml:space="preserve">» от 29.03.2011 № 1262. В государственном кадастре недвижимости отсутствуют сведения о частях земельного участка, входящих в зону: «Охранная зона нефтепровода от ГЗУ-16 до </w:t>
      </w:r>
      <w:proofErr w:type="spellStart"/>
      <w:r w:rsidRPr="00D2021E">
        <w:rPr>
          <w:rFonts w:ascii="Times New Roman" w:hAnsi="Times New Roman"/>
        </w:rPr>
        <w:t>скв</w:t>
      </w:r>
      <w:proofErr w:type="spellEnd"/>
      <w:r w:rsidRPr="00D2021E">
        <w:rPr>
          <w:rFonts w:ascii="Times New Roman" w:hAnsi="Times New Roman"/>
        </w:rPr>
        <w:t>. 21228, 14769, 11332, 14766, 21123, 21227, 5563, 32596», 16.45.2.421,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охранных зонах объектов НГДУ «</w:t>
      </w:r>
      <w:proofErr w:type="spellStart"/>
      <w:r w:rsidRPr="00D2021E">
        <w:rPr>
          <w:rFonts w:ascii="Times New Roman" w:hAnsi="Times New Roman"/>
        </w:rPr>
        <w:t>Альметьевнефть</w:t>
      </w:r>
      <w:proofErr w:type="spellEnd"/>
      <w:r w:rsidRPr="00D2021E">
        <w:rPr>
          <w:rFonts w:ascii="Times New Roman" w:hAnsi="Times New Roman"/>
        </w:rPr>
        <w:t>» ОАО «</w:t>
      </w:r>
      <w:proofErr w:type="spellStart"/>
      <w:r w:rsidRPr="00D2021E">
        <w:rPr>
          <w:rFonts w:ascii="Times New Roman" w:hAnsi="Times New Roman"/>
        </w:rPr>
        <w:t>Татнефть</w:t>
      </w:r>
      <w:proofErr w:type="spellEnd"/>
      <w:r w:rsidRPr="00D2021E">
        <w:rPr>
          <w:rFonts w:ascii="Times New Roman" w:hAnsi="Times New Roman"/>
        </w:rPr>
        <w:t>» от 29.03.2011 № 1262.</w:t>
      </w:r>
    </w:p>
    <w:p w:rsidR="00F505FD" w:rsidRPr="00D2021E" w:rsidRDefault="00F505FD" w:rsidP="00F505FD">
      <w:pPr>
        <w:spacing w:after="0"/>
        <w:jc w:val="both"/>
        <w:rPr>
          <w:rFonts w:ascii="Times New Roman" w:hAnsi="Times New Roman"/>
          <w:sz w:val="28"/>
        </w:rPr>
      </w:pPr>
      <w:r w:rsidRPr="00D2021E">
        <w:rPr>
          <w:rFonts w:ascii="Times New Roman" w:hAnsi="Times New Roman"/>
          <w:sz w:val="28"/>
        </w:rPr>
        <w:t xml:space="preserve">  </w:t>
      </w:r>
    </w:p>
    <w:p w:rsidR="00F505FD" w:rsidRDefault="00F505FD" w:rsidP="00F505FD">
      <w:pPr>
        <w:spacing w:after="0"/>
        <w:rPr>
          <w:rFonts w:ascii="Times New Roman" w:hAnsi="Times New Roman"/>
        </w:rPr>
      </w:pPr>
      <w:r w:rsidRPr="00054DED">
        <w:rPr>
          <w:rFonts w:ascii="Times New Roman" w:hAnsi="Times New Roman"/>
        </w:rPr>
        <w:t xml:space="preserve">Размер задатка для участия в аукционе </w:t>
      </w:r>
      <w:r>
        <w:rPr>
          <w:rFonts w:ascii="Times New Roman" w:hAnsi="Times New Roman"/>
        </w:rPr>
        <w:t>составляет 2</w:t>
      </w:r>
      <w:r w:rsidRPr="00054DED">
        <w:rPr>
          <w:rFonts w:ascii="Times New Roman" w:hAnsi="Times New Roman"/>
        </w:rPr>
        <w:t xml:space="preserve">0% от начальной цены </w:t>
      </w:r>
      <w:r>
        <w:rPr>
          <w:rFonts w:ascii="Times New Roman" w:hAnsi="Times New Roman"/>
        </w:rPr>
        <w:t xml:space="preserve">земельного участка или  начального размера арендной платы </w:t>
      </w:r>
      <w:r w:rsidRPr="00054DED">
        <w:rPr>
          <w:rFonts w:ascii="Times New Roman" w:hAnsi="Times New Roman"/>
        </w:rPr>
        <w:t xml:space="preserve"> вносится в течение срока приема заявок на расчетный счет №40302810108020000101   ЛР 079573000-ПЗиИО  в ОАО </w:t>
      </w:r>
      <w:proofErr w:type="spellStart"/>
      <w:r w:rsidRPr="00054DED">
        <w:rPr>
          <w:rFonts w:ascii="Times New Roman" w:hAnsi="Times New Roman"/>
        </w:rPr>
        <w:t>Ак</w:t>
      </w:r>
      <w:proofErr w:type="spellEnd"/>
      <w:r w:rsidRPr="00054DED">
        <w:rPr>
          <w:rFonts w:ascii="Times New Roman" w:hAnsi="Times New Roman"/>
        </w:rPr>
        <w:t xml:space="preserve"> Барс Банк г</w:t>
      </w:r>
      <w:proofErr w:type="gramStart"/>
      <w:r w:rsidRPr="00054DED">
        <w:rPr>
          <w:rFonts w:ascii="Times New Roman" w:hAnsi="Times New Roman"/>
        </w:rPr>
        <w:t>.К</w:t>
      </w:r>
      <w:proofErr w:type="gramEnd"/>
      <w:r w:rsidRPr="00054DED">
        <w:rPr>
          <w:rFonts w:ascii="Times New Roman" w:hAnsi="Times New Roman"/>
        </w:rPr>
        <w:t xml:space="preserve">азань   </w:t>
      </w:r>
      <w:proofErr w:type="spellStart"/>
      <w:r w:rsidRPr="00054DED">
        <w:rPr>
          <w:rFonts w:ascii="Times New Roman" w:hAnsi="Times New Roman"/>
        </w:rPr>
        <w:t>кор</w:t>
      </w:r>
      <w:proofErr w:type="spellEnd"/>
      <w:r w:rsidRPr="00054DED">
        <w:rPr>
          <w:rFonts w:ascii="Times New Roman" w:hAnsi="Times New Roman"/>
        </w:rPr>
        <w:t xml:space="preserve">. счет    № 30101810000000000805, </w:t>
      </w:r>
      <w:r w:rsidRPr="00054DED">
        <w:rPr>
          <w:rFonts w:ascii="Times New Roman" w:hAnsi="Times New Roman"/>
        </w:rPr>
        <w:lastRenderedPageBreak/>
        <w:t xml:space="preserve">БИК 049205805, ИНН 1654019570, КПП 164402001, получатель –  ТОДК МФ РТ   Альметьевского района и г.Альметьевск.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</w:t>
      </w:r>
      <w:r>
        <w:rPr>
          <w:rFonts w:ascii="Times New Roman" w:hAnsi="Times New Roman"/>
        </w:rPr>
        <w:t>земельного участка</w:t>
      </w:r>
      <w:r w:rsidRPr="00054DED">
        <w:rPr>
          <w:rFonts w:ascii="Times New Roman" w:hAnsi="Times New Roman"/>
        </w:rPr>
        <w:t xml:space="preserve"> в соответствии с договором купли-продажи</w:t>
      </w:r>
      <w:r>
        <w:rPr>
          <w:rFonts w:ascii="Times New Roman" w:hAnsi="Times New Roman"/>
        </w:rPr>
        <w:t xml:space="preserve"> (аренды)</w:t>
      </w:r>
      <w:proofErr w:type="gramStart"/>
      <w:r>
        <w:rPr>
          <w:rFonts w:ascii="Times New Roman" w:hAnsi="Times New Roman"/>
        </w:rPr>
        <w:t xml:space="preserve"> </w:t>
      </w:r>
      <w:r w:rsidRPr="00054DED">
        <w:rPr>
          <w:rFonts w:ascii="Times New Roman" w:hAnsi="Times New Roman"/>
        </w:rPr>
        <w:t>.</w:t>
      </w:r>
      <w:proofErr w:type="gramEnd"/>
      <w:r w:rsidRPr="00054DED">
        <w:rPr>
          <w:rFonts w:ascii="Times New Roman" w:hAnsi="Times New Roman"/>
        </w:rPr>
        <w:t xml:space="preserve"> При уклонении или отказе победителя аукциона от заключения договора купли-продажи </w:t>
      </w:r>
      <w:r>
        <w:rPr>
          <w:rFonts w:ascii="Times New Roman" w:hAnsi="Times New Roman"/>
        </w:rPr>
        <w:t>(аренды) земельного участка</w:t>
      </w:r>
      <w:r w:rsidRPr="00054DED">
        <w:rPr>
          <w:rFonts w:ascii="Times New Roman" w:hAnsi="Times New Roman"/>
        </w:rPr>
        <w:t xml:space="preserve">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05FD" w:rsidRPr="00054DED" w:rsidRDefault="00F505FD" w:rsidP="00F505FD">
      <w:pPr>
        <w:tabs>
          <w:tab w:val="left" w:pos="21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Организатор аукциона  вправе отказаться от проведения аукциона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пятнадцать дней до дня проведения аукциона. </w:t>
      </w:r>
    </w:p>
    <w:p w:rsidR="00F505FD" w:rsidRPr="00901433" w:rsidRDefault="00F505FD" w:rsidP="00F505FD">
      <w:pPr>
        <w:pStyle w:val="2"/>
        <w:tabs>
          <w:tab w:val="left" w:pos="2170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901433">
        <w:rPr>
          <w:rFonts w:ascii="Times New Roman" w:hAnsi="Times New Roman"/>
          <w:lang w:val="ru-RU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 w:rsidRPr="00901433">
        <w:rPr>
          <w:rFonts w:ascii="Times New Roman" w:hAnsi="Times New Roman"/>
          <w:lang w:val="ru-RU"/>
        </w:rPr>
        <w:t>ии ау</w:t>
      </w:r>
      <w:proofErr w:type="gramEnd"/>
      <w:r w:rsidRPr="00901433">
        <w:rPr>
          <w:rFonts w:ascii="Times New Roman" w:hAnsi="Times New Roman"/>
          <w:lang w:val="ru-RU"/>
        </w:rPr>
        <w:t xml:space="preserve">кциона с победителем подписывается протокол о результатах торгов. Договор купли-продажи (аренды) земельного участка заключается с победителем аукциона в течение 5 (пяти) дней </w:t>
      </w:r>
      <w:proofErr w:type="gramStart"/>
      <w:r w:rsidRPr="00901433">
        <w:rPr>
          <w:rFonts w:ascii="Times New Roman" w:hAnsi="Times New Roman"/>
          <w:lang w:val="ru-RU"/>
        </w:rPr>
        <w:t>с даты подписания</w:t>
      </w:r>
      <w:proofErr w:type="gramEnd"/>
      <w:r w:rsidRPr="00901433">
        <w:rPr>
          <w:rFonts w:ascii="Times New Roman" w:hAnsi="Times New Roman"/>
          <w:lang w:val="ru-RU"/>
        </w:rPr>
        <w:t xml:space="preserve"> протокола о результатах торгов. Передача земельного участка  и оформление перехода права на него осуществляются в соответствии с законодательством Российской Федерации и договором купли-продажи  (аренды) не позднее чем через тридцать дней после дня полной оплаты земельного участка. Победитель аукциона возмещает  затраты, связанные с подготовкой и проведением торгов (оценка, межевание).  Заявки для участия в аукционе и задатки принимаются  с </w:t>
      </w:r>
      <w:r w:rsidRPr="00901433">
        <w:rPr>
          <w:rFonts w:ascii="Times New Roman" w:hAnsi="Times New Roman"/>
          <w:b/>
          <w:lang w:val="ru-RU"/>
        </w:rPr>
        <w:t>8 часов  09 августа  2013 г. и до 12 часов 02 сентября 2013г</w:t>
      </w:r>
      <w:r w:rsidRPr="00901433">
        <w:rPr>
          <w:rFonts w:ascii="Times New Roman" w:hAnsi="Times New Roman"/>
          <w:lang w:val="ru-RU"/>
        </w:rPr>
        <w:t xml:space="preserve">. по адресу:  г. Альметьевск,  пр. Тукая, 9а, каб.204. Формы  заявки на участие в торгах, проекты договоров купли-продажи  (аренды) земельного участка размещены официальном сайте Альметьевского муниципального района  </w:t>
      </w:r>
      <w:proofErr w:type="spellStart"/>
      <w:r w:rsidRPr="00901433">
        <w:rPr>
          <w:rFonts w:ascii="Times New Roman" w:hAnsi="Times New Roman"/>
        </w:rPr>
        <w:t>almetyevsk</w:t>
      </w:r>
      <w:proofErr w:type="spellEnd"/>
      <w:r w:rsidRPr="00901433">
        <w:rPr>
          <w:rFonts w:ascii="Times New Roman" w:hAnsi="Times New Roman"/>
          <w:lang w:val="ru-RU"/>
        </w:rPr>
        <w:t>.</w:t>
      </w:r>
      <w:proofErr w:type="spellStart"/>
      <w:r w:rsidRPr="00901433">
        <w:rPr>
          <w:rFonts w:ascii="Times New Roman" w:hAnsi="Times New Roman"/>
        </w:rPr>
        <w:t>tatar</w:t>
      </w:r>
      <w:proofErr w:type="spellEnd"/>
      <w:r w:rsidRPr="00901433">
        <w:rPr>
          <w:rFonts w:ascii="Times New Roman" w:hAnsi="Times New Roman"/>
          <w:lang w:val="ru-RU"/>
        </w:rPr>
        <w:t>.</w:t>
      </w:r>
      <w:proofErr w:type="spellStart"/>
      <w:r w:rsidRPr="00901433">
        <w:rPr>
          <w:rFonts w:ascii="Times New Roman" w:hAnsi="Times New Roman"/>
        </w:rPr>
        <w:t>ru</w:t>
      </w:r>
      <w:proofErr w:type="spellEnd"/>
      <w:r w:rsidRPr="00901433">
        <w:rPr>
          <w:rFonts w:ascii="Times New Roman" w:hAnsi="Times New Roman"/>
          <w:lang w:val="ru-RU"/>
        </w:rPr>
        <w:t>. Осмотр объекта на местности проводится на протяжении всего срока приема заявок для участия в аукционе.  Рассмотрение заявок и признание претендентов участниками аукциона производится: 04 сентября  2013г. в 10 часов по адресу: г</w:t>
      </w:r>
      <w:proofErr w:type="gramStart"/>
      <w:r w:rsidRPr="00901433">
        <w:rPr>
          <w:rFonts w:ascii="Times New Roman" w:hAnsi="Times New Roman"/>
          <w:lang w:val="ru-RU"/>
        </w:rPr>
        <w:t>.А</w:t>
      </w:r>
      <w:proofErr w:type="gramEnd"/>
      <w:r w:rsidRPr="00901433">
        <w:rPr>
          <w:rFonts w:ascii="Times New Roman" w:hAnsi="Times New Roman"/>
          <w:lang w:val="ru-RU"/>
        </w:rPr>
        <w:t xml:space="preserve">льметьевск, ул.Ленина, д.39  Тел. для справок: 43-86-83.  </w:t>
      </w:r>
    </w:p>
    <w:p w:rsidR="00F505FD" w:rsidRPr="00901433" w:rsidRDefault="00F505FD" w:rsidP="00F505FD">
      <w:pPr>
        <w:tabs>
          <w:tab w:val="left" w:pos="2170"/>
        </w:tabs>
        <w:spacing w:after="0"/>
        <w:jc w:val="both"/>
        <w:rPr>
          <w:rFonts w:ascii="Times New Roman" w:hAnsi="Times New Roman"/>
        </w:rPr>
      </w:pPr>
      <w:r w:rsidRPr="00901433">
        <w:rPr>
          <w:rFonts w:ascii="Times New Roman" w:hAnsi="Times New Roman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органе; </w:t>
      </w:r>
      <w:proofErr w:type="gramStart"/>
      <w:r w:rsidRPr="00901433">
        <w:rPr>
          <w:rFonts w:ascii="Times New Roman" w:hAnsi="Times New Roman"/>
        </w:rPr>
        <w:t>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</w:t>
      </w:r>
      <w:proofErr w:type="gramEnd"/>
      <w:r w:rsidRPr="00901433">
        <w:rPr>
          <w:rFonts w:ascii="Times New Roman" w:hAnsi="Times New Roman"/>
        </w:rPr>
        <w:t xml:space="preserve">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земельного участка, доверенность на представителя.</w:t>
      </w:r>
    </w:p>
    <w:p w:rsidR="00F505FD" w:rsidRDefault="00F505FD" w:rsidP="00F505FD">
      <w:pPr>
        <w:tabs>
          <w:tab w:val="left" w:pos="2170"/>
        </w:tabs>
        <w:spacing w:after="0"/>
        <w:jc w:val="both"/>
        <w:rPr>
          <w:rFonts w:ascii="Times New Roman" w:hAnsi="Times New Roman"/>
        </w:rPr>
        <w:sectPr w:rsidR="00F505FD" w:rsidSect="00F505FD">
          <w:pgSz w:w="16838" w:h="11906" w:orient="landscape"/>
          <w:pgMar w:top="1701" w:right="567" w:bottom="568" w:left="1134" w:header="709" w:footer="709" w:gutter="0"/>
          <w:cols w:space="708"/>
          <w:docGrid w:linePitch="360"/>
        </w:sectPr>
      </w:pPr>
      <w:r w:rsidRPr="00901433">
        <w:rPr>
          <w:rFonts w:ascii="Times New Roman" w:hAnsi="Times New Roman"/>
        </w:rPr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505FD" w:rsidRDefault="00F505FD" w:rsidP="00F505FD">
      <w:pPr>
        <w:spacing w:after="0"/>
        <w:ind w:firstLine="567"/>
        <w:jc w:val="both"/>
        <w:rPr>
          <w:rFonts w:ascii="Times New Roman" w:hAnsi="Times New Roman"/>
        </w:rPr>
      </w:pPr>
    </w:p>
    <w:p w:rsidR="00F505FD" w:rsidRDefault="00F505FD" w:rsidP="00F505FD">
      <w:pPr>
        <w:spacing w:after="0"/>
        <w:ind w:firstLine="567"/>
        <w:jc w:val="both"/>
        <w:rPr>
          <w:rFonts w:ascii="Times New Roman" w:hAnsi="Times New Roman"/>
        </w:rPr>
      </w:pPr>
    </w:p>
    <w:sectPr w:rsidR="00F505FD" w:rsidSect="00F50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5FD"/>
    <w:rsid w:val="00345C99"/>
    <w:rsid w:val="00670308"/>
    <w:rsid w:val="00911411"/>
    <w:rsid w:val="00F5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505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F505FD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F505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Body Text Indent"/>
    <w:aliases w:val=" Знак,Знак"/>
    <w:basedOn w:val="a"/>
    <w:link w:val="a7"/>
    <w:rsid w:val="00F505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aliases w:val=" Знак Знак,Знак Знак"/>
    <w:basedOn w:val="a0"/>
    <w:link w:val="a6"/>
    <w:rsid w:val="00F505F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505F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F505F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F505F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05F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rsid w:val="00F505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505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1341</Words>
  <Characters>7647</Characters>
  <Application>Microsoft Office Word</Application>
  <DocSecurity>0</DocSecurity>
  <Lines>63</Lines>
  <Paragraphs>17</Paragraphs>
  <ScaleCrop>false</ScaleCrop>
  <Company>ПЗИО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4</cp:revision>
  <dcterms:created xsi:type="dcterms:W3CDTF">2013-08-09T05:00:00Z</dcterms:created>
  <dcterms:modified xsi:type="dcterms:W3CDTF">2013-08-09T11:56:00Z</dcterms:modified>
</cp:coreProperties>
</file>